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69F" w:rsidRPr="00665522" w:rsidRDefault="0022169F" w:rsidP="002216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65522">
        <w:rPr>
          <w:rFonts w:ascii="Times New Roman" w:hAnsi="Times New Roman" w:cs="Times New Roman"/>
          <w:b/>
          <w:sz w:val="20"/>
          <w:szCs w:val="20"/>
          <w:lang w:val="en-US"/>
        </w:rPr>
        <w:t>Figure captions</w:t>
      </w:r>
    </w:p>
    <w:p w:rsidR="0022169F" w:rsidRPr="00665522" w:rsidRDefault="0022169F" w:rsidP="0022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2169F" w:rsidRPr="00665522" w:rsidRDefault="0022169F" w:rsidP="0022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65522">
        <w:rPr>
          <w:rFonts w:ascii="Times New Roman" w:hAnsi="Times New Roman" w:cs="Times New Roman"/>
          <w:sz w:val="20"/>
          <w:szCs w:val="20"/>
          <w:lang w:val="en-US"/>
        </w:rPr>
        <w:t>Figure 1. Historical areas and main archaeological sites of the Aegean mentioned in the text</w:t>
      </w:r>
    </w:p>
    <w:p w:rsidR="0022169F" w:rsidRPr="009C4030" w:rsidRDefault="0022169F" w:rsidP="0022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Figure 2. Ceramic tradition of EH II, preserved in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Lerna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 IIIC </w:t>
      </w:r>
      <w:r w:rsidR="009C4030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FF5068"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ALRAM-STERN </w:t>
      </w:r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2004,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Taf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>. 23</w:t>
      </w:r>
      <w:r w:rsidR="009C4030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F17C9" w:rsidRPr="009C4030">
        <w:rPr>
          <w:rFonts w:ascii="Times New Roman" w:hAnsi="Times New Roman" w:cs="Times New Roman"/>
          <w:sz w:val="20"/>
          <w:szCs w:val="20"/>
          <w:lang w:val="en-US"/>
        </w:rPr>
        <w:t xml:space="preserve">source image </w:t>
      </w:r>
      <w:r w:rsidRPr="009C4030">
        <w:rPr>
          <w:rFonts w:ascii="Times New Roman" w:hAnsi="Times New Roman" w:cs="Times New Roman"/>
          <w:sz w:val="20"/>
          <w:szCs w:val="20"/>
          <w:lang w:val="en-US"/>
        </w:rPr>
        <w:t>modified</w:t>
      </w:r>
      <w:r w:rsidR="009C4030" w:rsidRPr="009C4030">
        <w:rPr>
          <w:rFonts w:ascii="Times New Roman" w:hAnsi="Times New Roman" w:cs="Times New Roman"/>
          <w:sz w:val="20"/>
          <w:szCs w:val="20"/>
          <w:lang w:val="en-US"/>
        </w:rPr>
        <w:t>).</w:t>
      </w:r>
    </w:p>
    <w:p w:rsidR="0022169F" w:rsidRPr="00665522" w:rsidRDefault="0022169F" w:rsidP="0022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Figure 3. Distribution of the Gray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Min</w:t>
      </w:r>
      <w:r w:rsidR="0000375C">
        <w:rPr>
          <w:rFonts w:ascii="Times New Roman" w:hAnsi="Times New Roman" w:cs="Times New Roman"/>
          <w:sz w:val="20"/>
          <w:szCs w:val="20"/>
          <w:lang w:val="en-US"/>
        </w:rPr>
        <w:t>y</w:t>
      </w:r>
      <w:bookmarkStart w:id="0" w:name="_GoBack"/>
      <w:bookmarkEnd w:id="0"/>
      <w:r w:rsidRPr="00665522">
        <w:rPr>
          <w:rFonts w:ascii="Times New Roman" w:hAnsi="Times New Roman" w:cs="Times New Roman"/>
          <w:sz w:val="20"/>
          <w:szCs w:val="20"/>
          <w:lang w:val="en-US"/>
        </w:rPr>
        <w:t>an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 Ware and its prototypes in Hellas</w:t>
      </w:r>
    </w:p>
    <w:p w:rsidR="0022169F" w:rsidRPr="00665522" w:rsidRDefault="0022169F" w:rsidP="002216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Figure 4.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Lefkandi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 I /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Kastri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 ceramic complex: 1, 2, 6–9 –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Lefkandi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 I, 3–5 –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Kastri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, 10–14 –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Lerna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 IV. </w:t>
      </w:r>
      <w:r w:rsidR="009C4030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FF5068" w:rsidRPr="00665522">
        <w:rPr>
          <w:rFonts w:ascii="Times New Roman" w:hAnsi="Times New Roman" w:cs="Times New Roman"/>
          <w:sz w:val="20"/>
          <w:szCs w:val="20"/>
          <w:lang w:val="en-US"/>
        </w:rPr>
        <w:t>RUTTER</w:t>
      </w:r>
      <w:r w:rsidRPr="00665522">
        <w:rPr>
          <w:rFonts w:ascii="Times New Roman" w:hAnsi="Times New Roman" w:cs="Times New Roman"/>
          <w:sz w:val="20"/>
          <w:szCs w:val="20"/>
          <w:lang w:val="en-US"/>
        </w:rPr>
        <w:t>, 1979, figs</w:t>
      </w:r>
      <w:r w:rsidR="00FF5068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 1–4, 6</w:t>
      </w:r>
      <w:r w:rsidR="009C4030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F17C9" w:rsidRPr="009C4030">
        <w:rPr>
          <w:rFonts w:ascii="Times New Roman" w:hAnsi="Times New Roman" w:cs="Times New Roman"/>
          <w:sz w:val="20"/>
          <w:szCs w:val="20"/>
          <w:lang w:val="en-US"/>
        </w:rPr>
        <w:t xml:space="preserve">source image </w:t>
      </w:r>
      <w:r w:rsidRPr="009C4030">
        <w:rPr>
          <w:rFonts w:ascii="Times New Roman" w:hAnsi="Times New Roman" w:cs="Times New Roman"/>
          <w:sz w:val="20"/>
          <w:szCs w:val="20"/>
          <w:lang w:val="en-US"/>
        </w:rPr>
        <w:t>modified</w:t>
      </w:r>
      <w:r w:rsidR="009C4030" w:rsidRPr="009C4030">
        <w:rPr>
          <w:rFonts w:ascii="Times New Roman" w:hAnsi="Times New Roman" w:cs="Times New Roman"/>
          <w:sz w:val="20"/>
          <w:szCs w:val="20"/>
          <w:lang w:val="en-US"/>
        </w:rPr>
        <w:t>).</w:t>
      </w:r>
    </w:p>
    <w:p w:rsidR="0022169F" w:rsidRPr="009C4030" w:rsidRDefault="0022169F" w:rsidP="0022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Figure 5. Adriatic ware in Western Greece (4–9) and the culture of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Cetina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 in Serbia (1–3): 1–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Bajagič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, 2 –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Čitluk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, 3 –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Ražana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, 4 – Olympia, 5–9 –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Lerna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 IV. </w:t>
      </w:r>
      <w:r w:rsidR="009C4030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1–4 – </w:t>
      </w:r>
      <w:r w:rsidR="00FF5068"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MARAN </w:t>
      </w:r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1987, Abb. 2, 3; 5–9 – </w:t>
      </w:r>
      <w:r w:rsidR="00FF5068"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RUTTER </w:t>
      </w:r>
      <w:r w:rsidRPr="00665522">
        <w:rPr>
          <w:rFonts w:ascii="Times New Roman" w:hAnsi="Times New Roman" w:cs="Times New Roman"/>
          <w:sz w:val="20"/>
          <w:szCs w:val="20"/>
          <w:lang w:val="en-US"/>
        </w:rPr>
        <w:t>1982, figs. 1, 2</w:t>
      </w:r>
      <w:r w:rsidR="009C4030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F17C9" w:rsidRPr="009C4030">
        <w:rPr>
          <w:rFonts w:ascii="Times New Roman" w:hAnsi="Times New Roman" w:cs="Times New Roman"/>
          <w:sz w:val="20"/>
          <w:szCs w:val="20"/>
          <w:lang w:val="en-US"/>
        </w:rPr>
        <w:t xml:space="preserve">source image </w:t>
      </w:r>
      <w:r w:rsidRPr="009C4030">
        <w:rPr>
          <w:rFonts w:ascii="Times New Roman" w:hAnsi="Times New Roman" w:cs="Times New Roman"/>
          <w:sz w:val="20"/>
          <w:szCs w:val="20"/>
          <w:lang w:val="en-US"/>
        </w:rPr>
        <w:t>modified</w:t>
      </w:r>
      <w:r w:rsidR="009C4030" w:rsidRPr="009C4030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22169F" w:rsidRPr="009C4030" w:rsidRDefault="0022169F" w:rsidP="0022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Figure 6. Map of the Adriatic pottery in Greece and the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Cetina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 culture. </w:t>
      </w:r>
      <w:r w:rsidR="009C4030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FF5068"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MARAN </w:t>
      </w:r>
      <w:r w:rsidRPr="00665522">
        <w:rPr>
          <w:rFonts w:ascii="Times New Roman" w:hAnsi="Times New Roman" w:cs="Times New Roman"/>
          <w:sz w:val="20"/>
          <w:szCs w:val="20"/>
          <w:lang w:val="en-US"/>
        </w:rPr>
        <w:t>1987, Abb. 1</w:t>
      </w:r>
      <w:r w:rsidR="009C4030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F17C9" w:rsidRPr="009C4030">
        <w:rPr>
          <w:rFonts w:ascii="Times New Roman" w:hAnsi="Times New Roman" w:cs="Times New Roman"/>
          <w:sz w:val="20"/>
          <w:szCs w:val="20"/>
          <w:lang w:val="en-US"/>
        </w:rPr>
        <w:t xml:space="preserve">source image </w:t>
      </w:r>
      <w:r w:rsidRPr="009C4030">
        <w:rPr>
          <w:rFonts w:ascii="Times New Roman" w:hAnsi="Times New Roman" w:cs="Times New Roman"/>
          <w:sz w:val="20"/>
          <w:szCs w:val="20"/>
          <w:lang w:val="en-US"/>
        </w:rPr>
        <w:t>modified</w:t>
      </w:r>
      <w:r w:rsidR="009C4030" w:rsidRPr="009C4030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22169F" w:rsidRPr="009C4030" w:rsidRDefault="0022169F" w:rsidP="0022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Figure 7. Bastion fortifications (1–3), corridor (2, 4, 5) and apse (6, 7) buildings of the EH II, III periods: 1 –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Aigina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, 2 –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Lerna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 IIIC-late, 3 –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Chalandriani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 (Syros), 4 – Thebes, 5 –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Aigina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, 6 – Tiryns, 7 –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Lerna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 IV. </w:t>
      </w:r>
      <w:r w:rsidR="009C4030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1, 2, 4–7 – </w:t>
      </w:r>
      <w:r w:rsidR="00FF5068"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ALRAM-STERN </w:t>
      </w:r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2004,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Taf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. 4, 7, 12, 17, 42; 3 – </w:t>
      </w:r>
      <w:r w:rsidR="00FF5068"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BINTLIFF </w:t>
      </w:r>
      <w:r w:rsidRPr="00665522">
        <w:rPr>
          <w:rFonts w:ascii="Times New Roman" w:hAnsi="Times New Roman" w:cs="Times New Roman"/>
          <w:sz w:val="20"/>
          <w:szCs w:val="20"/>
          <w:lang w:val="en-US"/>
        </w:rPr>
        <w:t>2012, p. 109, fig. 4.11</w:t>
      </w:r>
      <w:r w:rsidR="009C4030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F17C9" w:rsidRPr="009C4030">
        <w:rPr>
          <w:rFonts w:ascii="Times New Roman" w:hAnsi="Times New Roman" w:cs="Times New Roman"/>
          <w:sz w:val="20"/>
          <w:szCs w:val="20"/>
          <w:lang w:val="en-US"/>
        </w:rPr>
        <w:t>source image</w:t>
      </w:r>
      <w:r w:rsidR="009C4030" w:rsidRPr="009C4030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CF17C9" w:rsidRPr="009C403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C4030">
        <w:rPr>
          <w:rFonts w:ascii="Times New Roman" w:hAnsi="Times New Roman" w:cs="Times New Roman"/>
          <w:sz w:val="20"/>
          <w:szCs w:val="20"/>
          <w:lang w:val="en-US"/>
        </w:rPr>
        <w:t>modified</w:t>
      </w:r>
      <w:r w:rsidR="009C4030" w:rsidRPr="009C4030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22169F" w:rsidRPr="009C4030" w:rsidRDefault="0022169F" w:rsidP="0022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Figure 8. Loom weights (1, 2), bone tube (3), spindle whorls (4, 11), seal impressions (5-7), stone weights (8, 9), pin (10): 1 –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Geraki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, 2 – Tiryns, 3 –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Chalandriani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, 4, 10 –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Dhaskalia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, 5 –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Lerna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, 6–9 – Tiryns, 11 –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Lerna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9C4030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1, 2, 4, 10, 11 – </w:t>
      </w:r>
      <w:r w:rsidR="00FF5068"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RAHMSTORF </w:t>
      </w:r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2015, figs. 4, 5; 3, 5–9 – </w:t>
      </w:r>
      <w:r w:rsidR="00FF5068"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RAHMSTORF </w:t>
      </w:r>
      <w:r w:rsidRPr="00665522">
        <w:rPr>
          <w:rFonts w:ascii="Times New Roman" w:hAnsi="Times New Roman" w:cs="Times New Roman"/>
          <w:sz w:val="20"/>
          <w:szCs w:val="20"/>
          <w:lang w:val="en-US"/>
        </w:rPr>
        <w:t>2006, figs. 6, 8, 13</w:t>
      </w:r>
      <w:r w:rsidR="009C4030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F17C9" w:rsidRPr="009C4030">
        <w:rPr>
          <w:rFonts w:ascii="Times New Roman" w:hAnsi="Times New Roman" w:cs="Times New Roman"/>
          <w:sz w:val="20"/>
          <w:szCs w:val="20"/>
          <w:lang w:val="en-US"/>
        </w:rPr>
        <w:t xml:space="preserve">source image </w:t>
      </w:r>
      <w:r w:rsidRPr="009C4030">
        <w:rPr>
          <w:rFonts w:ascii="Times New Roman" w:hAnsi="Times New Roman" w:cs="Times New Roman"/>
          <w:sz w:val="20"/>
          <w:szCs w:val="20"/>
          <w:lang w:val="en-US"/>
        </w:rPr>
        <w:t>modified</w:t>
      </w:r>
      <w:r w:rsidR="009C4030" w:rsidRPr="009C4030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22169F" w:rsidRPr="00665522" w:rsidRDefault="0022169F" w:rsidP="0022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Figure 9. Mycenaean culture: 1 – Pylos, the palace of Nestor; 2 – Mycenae, Circle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 area; 3 –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Vapheio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65522">
        <w:rPr>
          <w:rFonts w:ascii="Times New Roman" w:hAnsi="Times New Roman" w:cs="Times New Roman"/>
          <w:sz w:val="20"/>
          <w:szCs w:val="20"/>
          <w:lang w:val="en-US"/>
        </w:rPr>
        <w:t>Tolos</w:t>
      </w:r>
      <w:proofErr w:type="spellEnd"/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9C4030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FF5068" w:rsidRPr="00665522">
        <w:rPr>
          <w:rFonts w:ascii="Times New Roman" w:hAnsi="Times New Roman" w:cs="Times New Roman"/>
          <w:sz w:val="20"/>
          <w:szCs w:val="20"/>
          <w:lang w:val="en-US"/>
        </w:rPr>
        <w:t>WIENER</w:t>
      </w:r>
      <w:r w:rsidRPr="00665522">
        <w:rPr>
          <w:rFonts w:ascii="Times New Roman" w:hAnsi="Times New Roman" w:cs="Times New Roman"/>
          <w:sz w:val="20"/>
          <w:szCs w:val="20"/>
          <w:lang w:val="en-US"/>
        </w:rPr>
        <w:t>, 2020, figs. 1–3</w:t>
      </w:r>
      <w:r w:rsidR="009C4030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66552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F17C9" w:rsidRPr="009C4030">
        <w:rPr>
          <w:rFonts w:ascii="Times New Roman" w:hAnsi="Times New Roman" w:cs="Times New Roman"/>
          <w:sz w:val="20"/>
          <w:szCs w:val="20"/>
          <w:lang w:val="en-US"/>
        </w:rPr>
        <w:t xml:space="preserve">source image </w:t>
      </w:r>
      <w:r w:rsidRPr="009C4030">
        <w:rPr>
          <w:rFonts w:ascii="Times New Roman" w:hAnsi="Times New Roman" w:cs="Times New Roman"/>
          <w:sz w:val="20"/>
          <w:szCs w:val="20"/>
          <w:lang w:val="en-US"/>
        </w:rPr>
        <w:t>modified</w:t>
      </w:r>
      <w:r w:rsidR="009C4030" w:rsidRPr="009C4030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22169F" w:rsidRPr="00665522" w:rsidRDefault="0022169F" w:rsidP="0022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65522">
        <w:rPr>
          <w:rFonts w:ascii="Times New Roman" w:hAnsi="Times New Roman" w:cs="Times New Roman"/>
          <w:sz w:val="20"/>
          <w:szCs w:val="20"/>
          <w:lang w:val="en-US"/>
        </w:rPr>
        <w:t>Figure 10. Map of Greek dialects</w:t>
      </w:r>
    </w:p>
    <w:p w:rsidR="0022169F" w:rsidRPr="00665522" w:rsidRDefault="0022169F" w:rsidP="0022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6864C8" w:rsidRPr="00665522" w:rsidRDefault="006864C8">
      <w:pPr>
        <w:rPr>
          <w:sz w:val="20"/>
          <w:szCs w:val="20"/>
          <w:lang w:val="en-US"/>
        </w:rPr>
      </w:pPr>
    </w:p>
    <w:sectPr w:rsidR="006864C8" w:rsidRPr="00665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97"/>
    <w:rsid w:val="0000375C"/>
    <w:rsid w:val="0022169F"/>
    <w:rsid w:val="00264E3C"/>
    <w:rsid w:val="00665522"/>
    <w:rsid w:val="006864C8"/>
    <w:rsid w:val="009C4030"/>
    <w:rsid w:val="009F3C97"/>
    <w:rsid w:val="00A36F0D"/>
    <w:rsid w:val="00A56D4A"/>
    <w:rsid w:val="00CF17C9"/>
    <w:rsid w:val="00F91AAC"/>
    <w:rsid w:val="00F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8CCB"/>
  <w15:chartTrackingRefBased/>
  <w15:docId w15:val="{427E62AD-8804-45F5-80C1-EF876CBD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Григорьев</dc:creator>
  <cp:keywords/>
  <dc:description/>
  <cp:lastModifiedBy>Станислав Григорьев</cp:lastModifiedBy>
  <cp:revision>9</cp:revision>
  <dcterms:created xsi:type="dcterms:W3CDTF">2021-12-04T07:40:00Z</dcterms:created>
  <dcterms:modified xsi:type="dcterms:W3CDTF">2022-01-17T14:14:00Z</dcterms:modified>
</cp:coreProperties>
</file>